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F12" w:rsidRPr="002062C4" w:rsidRDefault="002F3F12" w:rsidP="002F3F12">
      <w:pPr>
        <w:rPr>
          <w:rFonts w:cstheme="minorHAnsi"/>
        </w:rPr>
      </w:pPr>
      <w:r w:rsidRPr="00CA5055">
        <w:rPr>
          <w:rFonts w:cstheme="minorHAnsi"/>
          <w:b/>
        </w:rPr>
        <w:t xml:space="preserve">Table </w:t>
      </w:r>
      <w:r>
        <w:rPr>
          <w:rFonts w:cstheme="minorHAnsi" w:hint="eastAsia"/>
          <w:b/>
        </w:rPr>
        <w:t>S</w:t>
      </w:r>
      <w:r w:rsidRPr="00CA5055">
        <w:rPr>
          <w:rFonts w:cstheme="minorHAnsi"/>
          <w:b/>
        </w:rPr>
        <w:t>1</w:t>
      </w:r>
      <w:r>
        <w:rPr>
          <w:rFonts w:cstheme="minorHAnsi" w:hint="eastAsia"/>
        </w:rPr>
        <w:t xml:space="preserve"> </w:t>
      </w:r>
      <w:r w:rsidRPr="00CA5055">
        <w:rPr>
          <w:rFonts w:cstheme="minorHAnsi"/>
        </w:rPr>
        <w:t xml:space="preserve"> </w:t>
      </w:r>
      <w:r>
        <w:rPr>
          <w:rFonts w:cstheme="minorHAnsi"/>
        </w:rPr>
        <w:t xml:space="preserve">Studies </w:t>
      </w:r>
      <w:r w:rsidRPr="002062C4">
        <w:rPr>
          <w:rFonts w:cstheme="minorHAnsi"/>
        </w:rPr>
        <w:t>were included i</w:t>
      </w:r>
      <w:r>
        <w:rPr>
          <w:rFonts w:cstheme="minorHAnsi"/>
        </w:rPr>
        <w:t xml:space="preserve">n the systematic review. N </w:t>
      </w:r>
      <w:r>
        <w:rPr>
          <w:rFonts w:cstheme="minorHAnsi" w:hint="eastAsia"/>
        </w:rPr>
        <w:t>stands for</w:t>
      </w:r>
      <w:r w:rsidRPr="002062C4">
        <w:rPr>
          <w:rFonts w:cstheme="minorHAnsi"/>
        </w:rPr>
        <w:t xml:space="preserve"> the number of</w:t>
      </w:r>
    </w:p>
    <w:p w:rsidR="002F3F12" w:rsidRPr="00CA5055" w:rsidRDefault="002F3F12" w:rsidP="002F3F12">
      <w:pPr>
        <w:rPr>
          <w:rFonts w:cstheme="minorHAnsi"/>
        </w:rPr>
      </w:pPr>
      <w:r>
        <w:rPr>
          <w:rFonts w:cstheme="minorHAnsi"/>
        </w:rPr>
        <w:t>Participants per study</w:t>
      </w:r>
      <w:r>
        <w:rPr>
          <w:rFonts w:cstheme="minorHAnsi" w:hint="eastAsia"/>
        </w:rPr>
        <w:t>,</w:t>
      </w:r>
      <w:r w:rsidRPr="002062C4">
        <w:rPr>
          <w:rFonts w:cstheme="minorHAnsi"/>
        </w:rPr>
        <w:t xml:space="preserve"> </w:t>
      </w:r>
      <w:r w:rsidRPr="00CA5055">
        <w:rPr>
          <w:rFonts w:cstheme="minorHAnsi"/>
        </w:rPr>
        <w:t>including</w:t>
      </w:r>
      <w:r w:rsidRPr="002062C4">
        <w:rPr>
          <w:rFonts w:cstheme="minorHAnsi"/>
        </w:rPr>
        <w:t xml:space="preserve"> </w:t>
      </w:r>
      <w:r w:rsidRPr="00CA5055">
        <w:rPr>
          <w:rFonts w:cstheme="minorHAnsi"/>
        </w:rPr>
        <w:t>first autho</w:t>
      </w:r>
      <w:r>
        <w:rPr>
          <w:rFonts w:cstheme="minorHAnsi" w:hint="eastAsia"/>
        </w:rPr>
        <w:t xml:space="preserve">r </w:t>
      </w:r>
      <w:r>
        <w:rPr>
          <w:rFonts w:cstheme="minorHAnsi"/>
        </w:rPr>
        <w:t>year, neur</w:t>
      </w:r>
      <w:r>
        <w:rPr>
          <w:rFonts w:cstheme="minorHAnsi" w:hint="eastAsia"/>
        </w:rPr>
        <w:t xml:space="preserve">al </w:t>
      </w:r>
      <w:r w:rsidRPr="00CA5055">
        <w:rPr>
          <w:rFonts w:cstheme="minorHAnsi"/>
        </w:rPr>
        <w:t xml:space="preserve">imaging, number of subjects, </w:t>
      </w:r>
      <w:r>
        <w:rPr>
          <w:rFonts w:cstheme="minorHAnsi" w:hint="eastAsia"/>
        </w:rPr>
        <w:t>type of CI users</w:t>
      </w:r>
    </w:p>
    <w:p w:rsidR="002F3F12" w:rsidRPr="00E949EA" w:rsidRDefault="002F3F12" w:rsidP="002F3F12"/>
    <w:tbl>
      <w:tblPr>
        <w:tblStyle w:val="a5"/>
        <w:tblW w:w="8789" w:type="dxa"/>
        <w:jc w:val="center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794"/>
        <w:gridCol w:w="887"/>
        <w:gridCol w:w="567"/>
        <w:gridCol w:w="4541"/>
      </w:tblGrid>
      <w:tr w:rsidR="002F3F12" w:rsidRPr="00CA5055" w:rsidTr="00F3523E">
        <w:trPr>
          <w:jc w:val="center"/>
        </w:trPr>
        <w:tc>
          <w:tcPr>
            <w:tcW w:w="2794" w:type="dxa"/>
            <w:tcBorders>
              <w:top w:val="single" w:sz="12" w:space="0" w:color="auto"/>
              <w:bottom w:val="single" w:sz="12" w:space="0" w:color="auto"/>
            </w:tcBorders>
          </w:tcPr>
          <w:p w:rsidR="002F3F12" w:rsidRPr="00CA5055" w:rsidRDefault="002F3F12" w:rsidP="00F3523E">
            <w:pPr>
              <w:rPr>
                <w:rFonts w:cstheme="minorHAnsi"/>
              </w:rPr>
            </w:pPr>
            <w:r w:rsidRPr="00CA5055">
              <w:rPr>
                <w:rFonts w:cstheme="minorHAnsi"/>
              </w:rPr>
              <w:t>Conditions/study</w:t>
            </w:r>
          </w:p>
        </w:tc>
        <w:tc>
          <w:tcPr>
            <w:tcW w:w="887" w:type="dxa"/>
            <w:tcBorders>
              <w:top w:val="single" w:sz="12" w:space="0" w:color="auto"/>
              <w:bottom w:val="single" w:sz="12" w:space="0" w:color="auto"/>
            </w:tcBorders>
          </w:tcPr>
          <w:p w:rsidR="002F3F12" w:rsidRPr="00CA5055" w:rsidRDefault="002F3F12" w:rsidP="00F3523E">
            <w:pPr>
              <w:rPr>
                <w:rFonts w:cstheme="minorHAnsi"/>
              </w:rPr>
            </w:pPr>
            <w:r w:rsidRPr="00CA5055">
              <w:rPr>
                <w:rFonts w:cstheme="minorHAnsi"/>
              </w:rPr>
              <w:t>Neuroimaging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</w:tcPr>
          <w:p w:rsidR="002F3F12" w:rsidRPr="00CA5055" w:rsidRDefault="002F3F12" w:rsidP="00F3523E">
            <w:pPr>
              <w:rPr>
                <w:rFonts w:cstheme="minorHAnsi"/>
              </w:rPr>
            </w:pPr>
            <w:r w:rsidRPr="00CA5055">
              <w:rPr>
                <w:rFonts w:cstheme="minorHAnsi"/>
              </w:rPr>
              <w:t>N</w:t>
            </w:r>
          </w:p>
        </w:tc>
        <w:tc>
          <w:tcPr>
            <w:tcW w:w="4541" w:type="dxa"/>
            <w:tcBorders>
              <w:top w:val="single" w:sz="12" w:space="0" w:color="auto"/>
              <w:bottom w:val="single" w:sz="12" w:space="0" w:color="auto"/>
            </w:tcBorders>
          </w:tcPr>
          <w:p w:rsidR="002F3F12" w:rsidRPr="00CA5055" w:rsidRDefault="002F3F12" w:rsidP="00F3523E">
            <w:pPr>
              <w:rPr>
                <w:rFonts w:cstheme="minorHAnsi"/>
              </w:rPr>
            </w:pPr>
            <w:r>
              <w:rPr>
                <w:rFonts w:cstheme="minorHAnsi" w:hint="eastAsia"/>
              </w:rPr>
              <w:t>Type of CI users</w:t>
            </w:r>
          </w:p>
        </w:tc>
      </w:tr>
      <w:tr w:rsidR="002F3F12" w:rsidRPr="00CA5055" w:rsidTr="00F3523E">
        <w:trPr>
          <w:jc w:val="center"/>
        </w:trPr>
        <w:tc>
          <w:tcPr>
            <w:tcW w:w="2794" w:type="dxa"/>
          </w:tcPr>
          <w:p w:rsidR="002F3F12" w:rsidRPr="00D16458" w:rsidRDefault="002F3F12" w:rsidP="00F3523E">
            <w:pPr>
              <w:rPr>
                <w:rFonts w:ascii="Times New Roman" w:hAnsi="Times New Roman" w:cs="Times New Roman"/>
              </w:rPr>
            </w:pPr>
            <w:r w:rsidRPr="00D16458">
              <w:rPr>
                <w:rFonts w:ascii="Times New Roman" w:hAnsi="Times New Roman" w:cs="Times New Roman"/>
              </w:rPr>
              <w:t>Lee et al.(200</w:t>
            </w:r>
            <w:r w:rsidRPr="00D16458">
              <w:rPr>
                <w:rFonts w:ascii="Times New Roman" w:hAnsi="Times New Roman" w:cs="Times New Roman" w:hint="eastAsia"/>
              </w:rPr>
              <w:t>7</w:t>
            </w:r>
            <w:r w:rsidRPr="00D16458">
              <w:rPr>
                <w:rFonts w:ascii="Times New Roman" w:hAnsi="Times New Roman" w:cs="Times New Roman"/>
              </w:rPr>
              <w:t xml:space="preserve">) </w:t>
            </w:r>
            <w:r w:rsidRPr="00D16458">
              <w:rPr>
                <w:rFonts w:ascii="Times New Roman" w:hAnsi="Times New Roman" w:cs="Times New Roman"/>
                <w:vertAlign w:val="superscript"/>
              </w:rPr>
              <w:t>[6]</w:t>
            </w:r>
          </w:p>
        </w:tc>
        <w:tc>
          <w:tcPr>
            <w:tcW w:w="887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PET</w:t>
            </w:r>
          </w:p>
        </w:tc>
        <w:tc>
          <w:tcPr>
            <w:tcW w:w="567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4541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Prelingually +postlingually</w:t>
            </w:r>
          </w:p>
        </w:tc>
      </w:tr>
      <w:tr w:rsidR="002F3F12" w:rsidRPr="00CA5055" w:rsidTr="00F3523E">
        <w:trPr>
          <w:jc w:val="center"/>
        </w:trPr>
        <w:tc>
          <w:tcPr>
            <w:tcW w:w="2794" w:type="dxa"/>
          </w:tcPr>
          <w:p w:rsidR="002F3F12" w:rsidRPr="00D16458" w:rsidRDefault="002F3F12" w:rsidP="00F3523E">
            <w:pPr>
              <w:rPr>
                <w:rFonts w:ascii="Times New Roman" w:hAnsi="Times New Roman" w:cs="Times New Roman"/>
              </w:rPr>
            </w:pPr>
            <w:r w:rsidRPr="00D16458">
              <w:rPr>
                <w:rFonts w:ascii="Times New Roman" w:hAnsi="Times New Roman" w:cs="Times New Roman"/>
              </w:rPr>
              <w:t xml:space="preserve">Lazard et al.(2013) </w:t>
            </w:r>
            <w:r w:rsidRPr="00D16458">
              <w:rPr>
                <w:rFonts w:ascii="Times New Roman" w:hAnsi="Times New Roman" w:cs="Times New Roman"/>
                <w:vertAlign w:val="superscript"/>
              </w:rPr>
              <w:t>[15]</w:t>
            </w:r>
          </w:p>
        </w:tc>
        <w:tc>
          <w:tcPr>
            <w:tcW w:w="887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fMRI</w:t>
            </w:r>
          </w:p>
        </w:tc>
        <w:tc>
          <w:tcPr>
            <w:tcW w:w="567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4541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Postlingually</w:t>
            </w:r>
          </w:p>
        </w:tc>
      </w:tr>
      <w:tr w:rsidR="002F3F12" w:rsidRPr="00CA5055" w:rsidTr="00F3523E">
        <w:trPr>
          <w:jc w:val="center"/>
        </w:trPr>
        <w:tc>
          <w:tcPr>
            <w:tcW w:w="2794" w:type="dxa"/>
          </w:tcPr>
          <w:p w:rsidR="002F3F12" w:rsidRPr="00D16458" w:rsidRDefault="002F3F12" w:rsidP="00F3523E">
            <w:pPr>
              <w:rPr>
                <w:rFonts w:ascii="Times New Roman" w:hAnsi="Times New Roman" w:cs="Times New Roman"/>
              </w:rPr>
            </w:pPr>
            <w:r w:rsidRPr="00D16458">
              <w:rPr>
                <w:rFonts w:ascii="Times New Roman" w:hAnsi="Times New Roman" w:cs="Times New Roman"/>
              </w:rPr>
              <w:t xml:space="preserve">Lazard et al.(2010) </w:t>
            </w:r>
            <w:r w:rsidRPr="00D16458">
              <w:rPr>
                <w:rFonts w:ascii="Times New Roman" w:hAnsi="Times New Roman" w:cs="Times New Roman"/>
                <w:vertAlign w:val="superscript"/>
              </w:rPr>
              <w:t>[16]</w:t>
            </w:r>
          </w:p>
        </w:tc>
        <w:tc>
          <w:tcPr>
            <w:tcW w:w="887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fMRI</w:t>
            </w:r>
          </w:p>
        </w:tc>
        <w:tc>
          <w:tcPr>
            <w:tcW w:w="567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4541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Postlingually</w:t>
            </w:r>
          </w:p>
        </w:tc>
      </w:tr>
      <w:tr w:rsidR="002F3F12" w:rsidRPr="00CA5055" w:rsidTr="00F3523E">
        <w:trPr>
          <w:jc w:val="center"/>
        </w:trPr>
        <w:tc>
          <w:tcPr>
            <w:tcW w:w="2794" w:type="dxa"/>
          </w:tcPr>
          <w:p w:rsidR="002F3F12" w:rsidRPr="00D16458" w:rsidRDefault="002F3F12" w:rsidP="00F3523E">
            <w:pPr>
              <w:rPr>
                <w:rFonts w:ascii="Times New Roman" w:hAnsi="Times New Roman" w:cs="Times New Roman"/>
              </w:rPr>
            </w:pPr>
            <w:r w:rsidRPr="00D16458">
              <w:rPr>
                <w:rFonts w:ascii="Times New Roman" w:hAnsi="Times New Roman" w:cs="Times New Roman"/>
              </w:rPr>
              <w:t xml:space="preserve">Strelnikov.(2013) </w:t>
            </w:r>
            <w:r w:rsidRPr="00D16458">
              <w:rPr>
                <w:rFonts w:ascii="Times New Roman" w:hAnsi="Times New Roman" w:cs="Times New Roman"/>
                <w:vertAlign w:val="superscript"/>
              </w:rPr>
              <w:t>[17]</w:t>
            </w:r>
          </w:p>
        </w:tc>
        <w:tc>
          <w:tcPr>
            <w:tcW w:w="887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PET</w:t>
            </w:r>
          </w:p>
        </w:tc>
        <w:tc>
          <w:tcPr>
            <w:tcW w:w="567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4541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postlingually</w:t>
            </w:r>
          </w:p>
        </w:tc>
      </w:tr>
      <w:tr w:rsidR="002F3F12" w:rsidRPr="00CA5055" w:rsidTr="00F3523E">
        <w:trPr>
          <w:jc w:val="center"/>
        </w:trPr>
        <w:tc>
          <w:tcPr>
            <w:tcW w:w="2794" w:type="dxa"/>
          </w:tcPr>
          <w:p w:rsidR="002F3F12" w:rsidRPr="00D16458" w:rsidRDefault="002F3F12" w:rsidP="00F3523E">
            <w:pPr>
              <w:rPr>
                <w:rFonts w:ascii="Times New Roman" w:hAnsi="Times New Roman" w:cs="Times New Roman"/>
              </w:rPr>
            </w:pPr>
            <w:r w:rsidRPr="00D16458">
              <w:rPr>
                <w:rFonts w:ascii="Times New Roman" w:hAnsi="Times New Roman" w:cs="Times New Roman"/>
              </w:rPr>
              <w:t xml:space="preserve">Kang et al.(2004) </w:t>
            </w:r>
            <w:r w:rsidRPr="00D16458">
              <w:rPr>
                <w:rFonts w:ascii="Times New Roman" w:hAnsi="Times New Roman" w:cs="Times New Roman"/>
                <w:vertAlign w:val="superscript"/>
              </w:rPr>
              <w:t>[18]</w:t>
            </w:r>
          </w:p>
        </w:tc>
        <w:tc>
          <w:tcPr>
            <w:tcW w:w="887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PET</w:t>
            </w:r>
          </w:p>
        </w:tc>
        <w:tc>
          <w:tcPr>
            <w:tcW w:w="567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4541" w:type="dxa"/>
          </w:tcPr>
          <w:p w:rsidR="002F3F12" w:rsidRPr="00F612EE" w:rsidRDefault="002F3F12" w:rsidP="00F3523E">
            <w:pPr>
              <w:pStyle w:val="a6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2"/>
              </w:rPr>
            </w:pPr>
            <w:r w:rsidRPr="00F612EE">
              <w:rPr>
                <w:rFonts w:ascii="Times New Roman" w:eastAsiaTheme="minorEastAsia" w:hAnsi="Times New Roman" w:cs="Times New Roman"/>
                <w:color w:val="000000" w:themeColor="text1"/>
                <w:kern w:val="2"/>
                <w:sz w:val="21"/>
                <w:szCs w:val="22"/>
              </w:rPr>
              <w:t>Prelingually +postlingually</w:t>
            </w:r>
          </w:p>
        </w:tc>
      </w:tr>
      <w:tr w:rsidR="002F3F12" w:rsidRPr="00CA5055" w:rsidTr="00F3523E">
        <w:trPr>
          <w:jc w:val="center"/>
        </w:trPr>
        <w:tc>
          <w:tcPr>
            <w:tcW w:w="2794" w:type="dxa"/>
          </w:tcPr>
          <w:p w:rsidR="002F3F12" w:rsidRPr="00D16458" w:rsidRDefault="002F3F12" w:rsidP="00F3523E">
            <w:pPr>
              <w:rPr>
                <w:rFonts w:ascii="Times New Roman" w:hAnsi="Times New Roman" w:cs="Times New Roman"/>
              </w:rPr>
            </w:pPr>
            <w:r w:rsidRPr="00D16458">
              <w:rPr>
                <w:rFonts w:ascii="Times New Roman" w:hAnsi="Times New Roman" w:cs="Times New Roman"/>
              </w:rPr>
              <w:t xml:space="preserve">Han  et al.(2019) </w:t>
            </w:r>
            <w:r w:rsidRPr="00D16458">
              <w:rPr>
                <w:rFonts w:ascii="Times New Roman" w:hAnsi="Times New Roman" w:cs="Times New Roman"/>
                <w:vertAlign w:val="superscript"/>
              </w:rPr>
              <w:t>[19]</w:t>
            </w:r>
          </w:p>
        </w:tc>
        <w:tc>
          <w:tcPr>
            <w:tcW w:w="887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PET</w:t>
            </w:r>
          </w:p>
        </w:tc>
        <w:tc>
          <w:tcPr>
            <w:tcW w:w="567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37</w:t>
            </w:r>
          </w:p>
        </w:tc>
        <w:tc>
          <w:tcPr>
            <w:tcW w:w="4541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Postlingually</w:t>
            </w:r>
          </w:p>
        </w:tc>
      </w:tr>
      <w:tr w:rsidR="002F3F12" w:rsidRPr="00CA5055" w:rsidTr="00F3523E">
        <w:trPr>
          <w:jc w:val="center"/>
        </w:trPr>
        <w:tc>
          <w:tcPr>
            <w:tcW w:w="2794" w:type="dxa"/>
          </w:tcPr>
          <w:p w:rsidR="002F3F12" w:rsidRPr="00D16458" w:rsidRDefault="002F3F12" w:rsidP="00F3523E">
            <w:pPr>
              <w:rPr>
                <w:rFonts w:ascii="Times New Roman" w:hAnsi="Times New Roman" w:cs="Times New Roman"/>
                <w:vertAlign w:val="superscript"/>
              </w:rPr>
            </w:pPr>
            <w:r w:rsidRPr="00D16458">
              <w:rPr>
                <w:rFonts w:ascii="Times New Roman" w:hAnsi="Times New Roman" w:cs="Times New Roman"/>
              </w:rPr>
              <w:t xml:space="preserve">Song et al.(2015) </w:t>
            </w:r>
            <w:r w:rsidRPr="00D16458">
              <w:rPr>
                <w:rFonts w:ascii="Times New Roman" w:hAnsi="Times New Roman" w:cs="Times New Roman"/>
                <w:vertAlign w:val="superscript"/>
              </w:rPr>
              <w:t>[20]</w:t>
            </w:r>
          </w:p>
        </w:tc>
        <w:tc>
          <w:tcPr>
            <w:tcW w:w="887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PET</w:t>
            </w:r>
          </w:p>
        </w:tc>
        <w:tc>
          <w:tcPr>
            <w:tcW w:w="567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4541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Postlignually</w:t>
            </w:r>
          </w:p>
        </w:tc>
      </w:tr>
      <w:tr w:rsidR="002F3F12" w:rsidRPr="00CA5055" w:rsidTr="00F3523E">
        <w:trPr>
          <w:jc w:val="center"/>
        </w:trPr>
        <w:tc>
          <w:tcPr>
            <w:tcW w:w="2794" w:type="dxa"/>
          </w:tcPr>
          <w:p w:rsidR="002F3F12" w:rsidRPr="00D16458" w:rsidRDefault="002F3F12" w:rsidP="00F3523E">
            <w:pPr>
              <w:rPr>
                <w:rFonts w:ascii="Times New Roman" w:hAnsi="Times New Roman" w:cs="Times New Roman"/>
              </w:rPr>
            </w:pPr>
            <w:r w:rsidRPr="00D16458">
              <w:rPr>
                <w:rFonts w:ascii="Times New Roman" w:hAnsi="Times New Roman" w:cs="Times New Roman"/>
              </w:rPr>
              <w:t>Coez e et al.(2008)</w:t>
            </w:r>
          </w:p>
          <w:p w:rsidR="002F3F12" w:rsidRPr="00D16458" w:rsidRDefault="002F3F12" w:rsidP="00F3523E">
            <w:pPr>
              <w:rPr>
                <w:rFonts w:ascii="Times New Roman" w:hAnsi="Times New Roman" w:cs="Times New Roman"/>
              </w:rPr>
            </w:pPr>
            <w:r w:rsidRPr="00D16458">
              <w:rPr>
                <w:rFonts w:ascii="Times New Roman" w:hAnsi="Times New Roman" w:cs="Times New Roman"/>
              </w:rPr>
              <w:t xml:space="preserve">Coez e et al.(2013) </w:t>
            </w:r>
            <w:r w:rsidRPr="00D16458">
              <w:rPr>
                <w:rFonts w:ascii="Times New Roman" w:hAnsi="Times New Roman" w:cs="Times New Roman"/>
                <w:vertAlign w:val="superscript"/>
              </w:rPr>
              <w:t>[21]</w:t>
            </w:r>
          </w:p>
        </w:tc>
        <w:tc>
          <w:tcPr>
            <w:tcW w:w="887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PET</w:t>
            </w:r>
          </w:p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PET</w:t>
            </w:r>
          </w:p>
        </w:tc>
        <w:tc>
          <w:tcPr>
            <w:tcW w:w="567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4541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postlingully</w:t>
            </w:r>
          </w:p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postlingully</w:t>
            </w:r>
          </w:p>
        </w:tc>
      </w:tr>
      <w:tr w:rsidR="002F3F12" w:rsidRPr="00CA5055" w:rsidTr="00F3523E">
        <w:trPr>
          <w:jc w:val="center"/>
        </w:trPr>
        <w:tc>
          <w:tcPr>
            <w:tcW w:w="2794" w:type="dxa"/>
          </w:tcPr>
          <w:p w:rsidR="002F3F12" w:rsidRPr="00D16458" w:rsidRDefault="002F3F12" w:rsidP="00F3523E">
            <w:pPr>
              <w:rPr>
                <w:rFonts w:ascii="Times New Roman" w:hAnsi="Times New Roman" w:cs="Times New Roman"/>
              </w:rPr>
            </w:pPr>
            <w:r w:rsidRPr="00D16458">
              <w:rPr>
                <w:rFonts w:ascii="Times New Roman" w:hAnsi="Times New Roman" w:cs="Times New Roman"/>
              </w:rPr>
              <w:t xml:space="preserve">Petersen et al.(2013) </w:t>
            </w:r>
            <w:r w:rsidRPr="00D16458">
              <w:rPr>
                <w:rFonts w:ascii="Times New Roman" w:hAnsi="Times New Roman" w:cs="Times New Roman"/>
                <w:vertAlign w:val="superscript"/>
              </w:rPr>
              <w:t>[22]</w:t>
            </w:r>
          </w:p>
        </w:tc>
        <w:tc>
          <w:tcPr>
            <w:tcW w:w="887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PET</w:t>
            </w:r>
          </w:p>
        </w:tc>
        <w:tc>
          <w:tcPr>
            <w:tcW w:w="567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4541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postlingually</w:t>
            </w:r>
          </w:p>
        </w:tc>
      </w:tr>
      <w:tr w:rsidR="002F3F12" w:rsidRPr="00CA5055" w:rsidTr="00F3523E">
        <w:trPr>
          <w:jc w:val="center"/>
        </w:trPr>
        <w:tc>
          <w:tcPr>
            <w:tcW w:w="2794" w:type="dxa"/>
          </w:tcPr>
          <w:p w:rsidR="002F3F12" w:rsidRPr="00D16458" w:rsidRDefault="002F3F12" w:rsidP="00F3523E">
            <w:pPr>
              <w:rPr>
                <w:rFonts w:ascii="Times New Roman" w:hAnsi="Times New Roman" w:cs="Times New Roman"/>
              </w:rPr>
            </w:pPr>
            <w:r w:rsidRPr="00D16458">
              <w:rPr>
                <w:rFonts w:ascii="Times New Roman" w:hAnsi="Times New Roman" w:cs="Times New Roman"/>
              </w:rPr>
              <w:t>Mortensen et.al.(2006)</w:t>
            </w:r>
            <w:r w:rsidRPr="00D16458">
              <w:rPr>
                <w:rFonts w:ascii="Times New Roman" w:hAnsi="Times New Roman" w:cs="Times New Roman"/>
                <w:vertAlign w:val="superscript"/>
              </w:rPr>
              <w:t xml:space="preserve"> [23]</w:t>
            </w:r>
          </w:p>
        </w:tc>
        <w:tc>
          <w:tcPr>
            <w:tcW w:w="887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PET</w:t>
            </w:r>
          </w:p>
        </w:tc>
        <w:tc>
          <w:tcPr>
            <w:tcW w:w="567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4541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postlingually</w:t>
            </w:r>
          </w:p>
        </w:tc>
      </w:tr>
      <w:tr w:rsidR="002F3F12" w:rsidRPr="00CA5055" w:rsidTr="00F3523E">
        <w:trPr>
          <w:jc w:val="center"/>
        </w:trPr>
        <w:tc>
          <w:tcPr>
            <w:tcW w:w="2794" w:type="dxa"/>
          </w:tcPr>
          <w:p w:rsidR="002F3F12" w:rsidRPr="00D16458" w:rsidRDefault="002F3F12" w:rsidP="00F3523E">
            <w:pPr>
              <w:rPr>
                <w:rFonts w:ascii="Times New Roman" w:hAnsi="Times New Roman" w:cs="Times New Roman"/>
              </w:rPr>
            </w:pPr>
            <w:r w:rsidRPr="00D16458">
              <w:rPr>
                <w:rFonts w:ascii="Times New Roman" w:hAnsi="Times New Roman" w:cs="Times New Roman"/>
              </w:rPr>
              <w:t>Rouger  et al.(2012)</w:t>
            </w:r>
            <w:r w:rsidRPr="00D16458">
              <w:rPr>
                <w:rFonts w:ascii="Times New Roman" w:hAnsi="Times New Roman" w:cs="Times New Roman"/>
                <w:vertAlign w:val="superscript"/>
              </w:rPr>
              <w:t xml:space="preserve"> [24]</w:t>
            </w:r>
          </w:p>
        </w:tc>
        <w:tc>
          <w:tcPr>
            <w:tcW w:w="887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PET</w:t>
            </w:r>
          </w:p>
        </w:tc>
        <w:tc>
          <w:tcPr>
            <w:tcW w:w="567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4541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postlingually</w:t>
            </w:r>
          </w:p>
        </w:tc>
      </w:tr>
      <w:tr w:rsidR="002F3F12" w:rsidRPr="00CA5055" w:rsidTr="00F3523E">
        <w:trPr>
          <w:jc w:val="center"/>
        </w:trPr>
        <w:tc>
          <w:tcPr>
            <w:tcW w:w="2794" w:type="dxa"/>
          </w:tcPr>
          <w:p w:rsidR="002F3F12" w:rsidRPr="00D16458" w:rsidRDefault="002F3F12" w:rsidP="00F3523E">
            <w:pPr>
              <w:rPr>
                <w:rFonts w:ascii="Times New Roman" w:hAnsi="Times New Roman" w:cs="Times New Roman"/>
              </w:rPr>
            </w:pPr>
            <w:r w:rsidRPr="00D16458">
              <w:rPr>
                <w:rFonts w:ascii="Times New Roman" w:hAnsi="Times New Roman" w:cs="Times New Roman"/>
              </w:rPr>
              <w:t xml:space="preserve">Wong et al.(1999) </w:t>
            </w:r>
          </w:p>
        </w:tc>
        <w:tc>
          <w:tcPr>
            <w:tcW w:w="887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PET</w:t>
            </w:r>
          </w:p>
        </w:tc>
        <w:tc>
          <w:tcPr>
            <w:tcW w:w="567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4541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postlingually</w:t>
            </w:r>
          </w:p>
        </w:tc>
      </w:tr>
      <w:tr w:rsidR="002F3F12" w:rsidRPr="00CA5055" w:rsidTr="00F3523E">
        <w:trPr>
          <w:jc w:val="center"/>
        </w:trPr>
        <w:tc>
          <w:tcPr>
            <w:tcW w:w="2794" w:type="dxa"/>
          </w:tcPr>
          <w:p w:rsidR="002F3F12" w:rsidRPr="00D16458" w:rsidRDefault="002F3F12" w:rsidP="00F3523E">
            <w:pPr>
              <w:rPr>
                <w:rFonts w:ascii="Times New Roman" w:hAnsi="Times New Roman" w:cs="Times New Roman"/>
              </w:rPr>
            </w:pPr>
            <w:r w:rsidRPr="00D16458">
              <w:rPr>
                <w:rFonts w:ascii="Times New Roman" w:hAnsi="Times New Roman" w:cs="Times New Roman"/>
              </w:rPr>
              <w:t>Wong et al.(2002)</w:t>
            </w:r>
          </w:p>
        </w:tc>
        <w:tc>
          <w:tcPr>
            <w:tcW w:w="887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PET</w:t>
            </w:r>
          </w:p>
        </w:tc>
        <w:tc>
          <w:tcPr>
            <w:tcW w:w="567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4541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postlingually</w:t>
            </w:r>
          </w:p>
        </w:tc>
      </w:tr>
      <w:tr w:rsidR="002F3F12" w:rsidRPr="00CA5055" w:rsidTr="00F3523E">
        <w:trPr>
          <w:jc w:val="center"/>
        </w:trPr>
        <w:tc>
          <w:tcPr>
            <w:tcW w:w="2794" w:type="dxa"/>
          </w:tcPr>
          <w:p w:rsidR="002F3F12" w:rsidRPr="00D16458" w:rsidRDefault="002F3F12" w:rsidP="00F3523E">
            <w:pPr>
              <w:rPr>
                <w:rFonts w:ascii="Times New Roman" w:hAnsi="Times New Roman" w:cs="Times New Roman"/>
              </w:rPr>
            </w:pPr>
            <w:r w:rsidRPr="00D16458">
              <w:rPr>
                <w:rFonts w:ascii="Times New Roman" w:hAnsi="Times New Roman" w:cs="Times New Roman"/>
              </w:rPr>
              <w:t>Giraud et al.(2002)</w:t>
            </w:r>
          </w:p>
        </w:tc>
        <w:tc>
          <w:tcPr>
            <w:tcW w:w="887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PET</w:t>
            </w:r>
          </w:p>
        </w:tc>
        <w:tc>
          <w:tcPr>
            <w:tcW w:w="567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4541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postlingually</w:t>
            </w:r>
          </w:p>
        </w:tc>
      </w:tr>
      <w:tr w:rsidR="002F3F12" w:rsidRPr="00CA5055" w:rsidTr="00F3523E">
        <w:trPr>
          <w:jc w:val="center"/>
        </w:trPr>
        <w:tc>
          <w:tcPr>
            <w:tcW w:w="2794" w:type="dxa"/>
          </w:tcPr>
          <w:p w:rsidR="002F3F12" w:rsidRPr="00D16458" w:rsidRDefault="002F3F12" w:rsidP="00F3523E">
            <w:pPr>
              <w:rPr>
                <w:rFonts w:ascii="Times New Roman" w:eastAsia="宋体" w:hAnsi="Times New Roman" w:cs="Times New Roman"/>
                <w:sz w:val="22"/>
              </w:rPr>
            </w:pPr>
            <w:r w:rsidRPr="00D16458">
              <w:rPr>
                <w:rFonts w:ascii="Times New Roman" w:hAnsi="Times New Roman" w:cs="Times New Roman"/>
                <w:sz w:val="22"/>
              </w:rPr>
              <w:t xml:space="preserve">Naito et al.(2000)              </w:t>
            </w:r>
          </w:p>
          <w:p w:rsidR="002F3F12" w:rsidRPr="00D16458" w:rsidRDefault="002F3F12" w:rsidP="00F3523E">
            <w:pPr>
              <w:rPr>
                <w:rFonts w:ascii="Times New Roman" w:eastAsia="宋体" w:hAnsi="Times New Roman" w:cs="Times New Roman"/>
                <w:sz w:val="22"/>
              </w:rPr>
            </w:pPr>
            <w:r w:rsidRPr="00D16458">
              <w:rPr>
                <w:rFonts w:ascii="Times New Roman" w:hAnsi="Times New Roman" w:cs="Times New Roman"/>
                <w:sz w:val="22"/>
              </w:rPr>
              <w:t>Nishimura et al</w:t>
            </w:r>
            <w:r w:rsidRPr="00D16458">
              <w:rPr>
                <w:rFonts w:ascii="Times New Roman" w:hAnsi="Times New Roman" w:cs="Times New Roman" w:hint="eastAsia"/>
                <w:sz w:val="22"/>
              </w:rPr>
              <w:t>.</w:t>
            </w:r>
            <w:r w:rsidRPr="00D16458">
              <w:rPr>
                <w:rFonts w:ascii="Times New Roman" w:eastAsia="宋体" w:hAnsi="Times New Roman" w:cs="Times New Roman"/>
                <w:sz w:val="22"/>
              </w:rPr>
              <w:t xml:space="preserve">(2000) </w:t>
            </w:r>
          </w:p>
          <w:p w:rsidR="002F3F12" w:rsidRPr="00D16458" w:rsidRDefault="002F3F12" w:rsidP="00F3523E">
            <w:pPr>
              <w:rPr>
                <w:rFonts w:ascii="Times New Roman" w:eastAsia="宋体" w:hAnsi="Times New Roman" w:cs="Times New Roman"/>
                <w:sz w:val="22"/>
              </w:rPr>
            </w:pPr>
            <w:r w:rsidRPr="00D16458">
              <w:rPr>
                <w:rFonts w:ascii="Times New Roman" w:eastAsia="宋体" w:hAnsi="Times New Roman" w:cs="Times New Roman"/>
                <w:sz w:val="22"/>
              </w:rPr>
              <w:t>Deshpande et al</w:t>
            </w:r>
            <w:r w:rsidRPr="00D16458">
              <w:rPr>
                <w:rFonts w:ascii="Times New Roman" w:eastAsia="宋体" w:hAnsi="Times New Roman" w:cs="Times New Roman" w:hint="eastAsia"/>
                <w:sz w:val="22"/>
              </w:rPr>
              <w:t>.</w:t>
            </w:r>
            <w:r w:rsidRPr="00D16458">
              <w:rPr>
                <w:rFonts w:ascii="Times New Roman" w:eastAsia="宋体" w:hAnsi="Times New Roman" w:cs="Times New Roman"/>
                <w:sz w:val="22"/>
              </w:rPr>
              <w:t xml:space="preserve">(2016) </w:t>
            </w:r>
          </w:p>
          <w:p w:rsidR="002F3F12" w:rsidRPr="00D16458" w:rsidRDefault="002F3F12" w:rsidP="00F3523E">
            <w:pPr>
              <w:rPr>
                <w:rFonts w:ascii="Times New Roman" w:hAnsi="Times New Roman" w:cs="Times New Roman"/>
              </w:rPr>
            </w:pPr>
            <w:r w:rsidRPr="00D16458">
              <w:rPr>
                <w:rFonts w:ascii="Times New Roman" w:hAnsi="Times New Roman" w:cs="Times New Roman"/>
              </w:rPr>
              <w:t>Giraud et al.(200</w:t>
            </w:r>
            <w:r w:rsidRPr="00D16458">
              <w:rPr>
                <w:rFonts w:ascii="Times New Roman" w:hAnsi="Times New Roman" w:cs="Times New Roman" w:hint="eastAsia"/>
              </w:rPr>
              <w:t>1</w:t>
            </w:r>
            <w:r w:rsidRPr="00D16458">
              <w:rPr>
                <w:rFonts w:ascii="Times New Roman" w:hAnsi="Times New Roman" w:cs="Times New Roman"/>
              </w:rPr>
              <w:t>)</w:t>
            </w:r>
            <w:r w:rsidRPr="00D16458">
              <w:rPr>
                <w:rFonts w:ascii="Times New Roman" w:hAnsi="Times New Roman" w:cs="Times New Roman" w:hint="eastAsia"/>
              </w:rPr>
              <w:t xml:space="preserve">           </w:t>
            </w:r>
          </w:p>
          <w:p w:rsidR="002F3F12" w:rsidRPr="00D16458" w:rsidRDefault="002F3F12" w:rsidP="00F3523E">
            <w:pPr>
              <w:rPr>
                <w:rFonts w:ascii="Times New Roman" w:hAnsi="Times New Roman" w:cs="Times New Roman"/>
              </w:rPr>
            </w:pPr>
            <w:r w:rsidRPr="00D16458">
              <w:rPr>
                <w:rFonts w:ascii="Times New Roman" w:hAnsi="Times New Roman" w:cs="Times New Roman"/>
              </w:rPr>
              <w:t>Strelnikov.(201</w:t>
            </w:r>
            <w:r w:rsidRPr="00D16458">
              <w:rPr>
                <w:rFonts w:ascii="Times New Roman" w:hAnsi="Times New Roman" w:cs="Times New Roman" w:hint="eastAsia"/>
              </w:rPr>
              <w:t>1</w:t>
            </w:r>
            <w:r w:rsidRPr="00D16458">
              <w:rPr>
                <w:rFonts w:ascii="Times New Roman" w:hAnsi="Times New Roman" w:cs="Times New Roman"/>
              </w:rPr>
              <w:t>)</w:t>
            </w:r>
            <w:r w:rsidRPr="00D16458">
              <w:rPr>
                <w:rFonts w:ascii="Times New Roman" w:hAnsi="Times New Roman" w:cs="Times New Roman" w:hint="eastAsia"/>
              </w:rPr>
              <w:t xml:space="preserve">   </w:t>
            </w:r>
          </w:p>
          <w:p w:rsidR="002F3F12" w:rsidRPr="00D16458" w:rsidRDefault="002F3F12" w:rsidP="00F3523E">
            <w:pPr>
              <w:rPr>
                <w:rFonts w:ascii="Times New Roman" w:eastAsia="宋体" w:hAnsi="Times New Roman" w:cs="Times New Roman"/>
                <w:sz w:val="22"/>
              </w:rPr>
            </w:pPr>
            <w:r w:rsidRPr="00D16458">
              <w:rPr>
                <w:rFonts w:ascii="Times New Roman" w:hAnsi="Times New Roman" w:cs="Times New Roman" w:hint="eastAsia"/>
              </w:rPr>
              <w:t xml:space="preserve">Lee et al.,(2003)            </w:t>
            </w:r>
          </w:p>
        </w:tc>
        <w:tc>
          <w:tcPr>
            <w:tcW w:w="887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 xml:space="preserve">PET   </w:t>
            </w:r>
          </w:p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 xml:space="preserve">PET  </w:t>
            </w:r>
          </w:p>
          <w:p w:rsidR="002F3F12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Fmri</w:t>
            </w:r>
          </w:p>
          <w:p w:rsidR="002F3F12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</w:rPr>
              <w:t>PET</w:t>
            </w:r>
          </w:p>
          <w:p w:rsidR="002F3F12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</w:rPr>
              <w:t xml:space="preserve">PET  </w:t>
            </w:r>
          </w:p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</w:rPr>
              <w:t xml:space="preserve">PET     </w:t>
            </w:r>
          </w:p>
        </w:tc>
        <w:tc>
          <w:tcPr>
            <w:tcW w:w="567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  <w:p w:rsidR="002F3F12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 xml:space="preserve">11 </w:t>
            </w:r>
          </w:p>
          <w:p w:rsidR="002F3F12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</w:rPr>
              <w:t>6</w:t>
            </w:r>
            <w:r w:rsidRPr="00F612EE">
              <w:rPr>
                <w:rFonts w:ascii="Times New Roman" w:hAnsi="Times New Roman" w:cs="Times New Roman"/>
                <w:color w:val="000000" w:themeColor="text1"/>
              </w:rPr>
              <w:t xml:space="preserve">  </w:t>
            </w:r>
          </w:p>
          <w:p w:rsidR="002F3F12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</w:rPr>
              <w:t>5</w:t>
            </w:r>
          </w:p>
          <w:p w:rsidR="002F3F12" w:rsidRPr="00F612EE" w:rsidRDefault="002F3F12" w:rsidP="00F3523E">
            <w:pPr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</w:rPr>
              <w:t>9</w:t>
            </w:r>
          </w:p>
        </w:tc>
        <w:tc>
          <w:tcPr>
            <w:tcW w:w="4541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Postlingually</w:t>
            </w:r>
          </w:p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Postlingually</w:t>
            </w:r>
          </w:p>
          <w:p w:rsidR="002F3F12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12EE">
              <w:rPr>
                <w:rFonts w:ascii="Times New Roman" w:hAnsi="Times New Roman" w:cs="Times New Roman"/>
                <w:color w:val="000000" w:themeColor="text1"/>
              </w:rPr>
              <w:t>Prelingually</w:t>
            </w:r>
          </w:p>
          <w:p w:rsidR="002F3F12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</w:rPr>
              <w:t xml:space="preserve"> not specified</w:t>
            </w:r>
          </w:p>
          <w:p w:rsidR="002F3F12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</w:rPr>
              <w:t>NOT specified</w:t>
            </w:r>
          </w:p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</w:rPr>
              <w:t>Postlingually</w:t>
            </w:r>
          </w:p>
        </w:tc>
      </w:tr>
      <w:tr w:rsidR="002F3F12" w:rsidRPr="00CA5055" w:rsidTr="00F3523E">
        <w:trPr>
          <w:jc w:val="center"/>
        </w:trPr>
        <w:tc>
          <w:tcPr>
            <w:tcW w:w="2794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87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41" w:type="dxa"/>
          </w:tcPr>
          <w:p w:rsidR="002F3F12" w:rsidRPr="00F612EE" w:rsidRDefault="002F3F12" w:rsidP="00F3523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2F3F12" w:rsidRDefault="002F3F12" w:rsidP="002F3F12"/>
    <w:p w:rsidR="002F3F12" w:rsidRDefault="002F3F12" w:rsidP="002F3F12"/>
    <w:p w:rsidR="002F3F12" w:rsidRDefault="002F3F12" w:rsidP="002F3F12"/>
    <w:p w:rsidR="002F3F12" w:rsidRDefault="002F3F12" w:rsidP="002F3F12"/>
    <w:p w:rsidR="002F3F12" w:rsidRDefault="002F3F12" w:rsidP="002F3F12"/>
    <w:p w:rsidR="00000000" w:rsidRDefault="00CD0F9E">
      <w:pPr>
        <w:rPr>
          <w:rFonts w:hint="eastAsia"/>
        </w:rPr>
      </w:pPr>
    </w:p>
    <w:p w:rsidR="002F3F12" w:rsidRDefault="002F3F12">
      <w:pPr>
        <w:rPr>
          <w:rFonts w:hint="eastAsia"/>
        </w:rPr>
      </w:pPr>
    </w:p>
    <w:p w:rsidR="002F3F12" w:rsidRDefault="002F3F12">
      <w:pPr>
        <w:rPr>
          <w:rFonts w:hint="eastAsia"/>
        </w:rPr>
      </w:pPr>
    </w:p>
    <w:p w:rsidR="002F3F12" w:rsidRDefault="002F3F12">
      <w:pPr>
        <w:rPr>
          <w:rFonts w:hint="eastAsia"/>
        </w:rPr>
      </w:pPr>
    </w:p>
    <w:p w:rsidR="002F3F12" w:rsidRDefault="002F3F12">
      <w:pPr>
        <w:rPr>
          <w:rFonts w:hint="eastAsia"/>
        </w:rPr>
      </w:pPr>
    </w:p>
    <w:p w:rsidR="002F3F12" w:rsidRDefault="002F3F12">
      <w:pPr>
        <w:rPr>
          <w:rFonts w:hint="eastAsia"/>
        </w:rPr>
      </w:pPr>
    </w:p>
    <w:p w:rsidR="002F3F12" w:rsidRDefault="002F3F12">
      <w:pPr>
        <w:rPr>
          <w:rFonts w:hint="eastAsia"/>
        </w:rPr>
      </w:pPr>
    </w:p>
    <w:p w:rsidR="002F3F12" w:rsidRDefault="002F3F12">
      <w:pPr>
        <w:rPr>
          <w:rFonts w:hint="eastAsia"/>
        </w:rPr>
      </w:pPr>
    </w:p>
    <w:p w:rsidR="002F3F12" w:rsidRDefault="002F3F12">
      <w:pPr>
        <w:rPr>
          <w:rFonts w:hint="eastAsia"/>
        </w:rPr>
      </w:pPr>
    </w:p>
    <w:p w:rsidR="002F3F12" w:rsidRDefault="002F3F12">
      <w:pPr>
        <w:rPr>
          <w:rFonts w:hint="eastAsia"/>
        </w:rPr>
      </w:pPr>
    </w:p>
    <w:p w:rsidR="002F3F12" w:rsidRDefault="002F3F12">
      <w:pPr>
        <w:rPr>
          <w:rFonts w:hint="eastAsia"/>
        </w:rPr>
      </w:pPr>
    </w:p>
    <w:p w:rsidR="002F3F12" w:rsidRDefault="002F3F12" w:rsidP="002F3F12">
      <w:r>
        <w:rPr>
          <w:rFonts w:hint="eastAsia"/>
        </w:rPr>
        <w:lastRenderedPageBreak/>
        <w:t>Table S2.</w:t>
      </w:r>
      <w:r w:rsidRPr="002F3F12">
        <w:rPr>
          <w:rFonts w:hint="eastAsia"/>
        </w:rPr>
        <w:t xml:space="preserve"> </w:t>
      </w:r>
      <w:r>
        <w:rPr>
          <w:rFonts w:hint="eastAsia"/>
        </w:rPr>
        <w:t>ABR repot of patients and control group before 3 month of age and 6 month of age</w:t>
      </w:r>
    </w:p>
    <w:p w:rsidR="002F3F12" w:rsidRPr="00E949EA" w:rsidRDefault="002F3F12" w:rsidP="002F3F12"/>
    <w:p w:rsidR="002F3F12" w:rsidRDefault="002F3F12" w:rsidP="002F3F12">
      <w:r>
        <w:rPr>
          <w:rFonts w:hint="eastAsia"/>
        </w:rPr>
        <w:t xml:space="preserve">Note: </w:t>
      </w:r>
      <w:r>
        <w:t>“</w:t>
      </w:r>
      <w:r>
        <w:rPr>
          <w:rFonts w:hint="eastAsia"/>
        </w:rPr>
        <w:t>N</w:t>
      </w:r>
      <w:r>
        <w:t>o</w:t>
      </w:r>
      <w:r>
        <w:rPr>
          <w:rFonts w:hint="eastAsia"/>
        </w:rPr>
        <w:t>n</w:t>
      </w:r>
      <w:r>
        <w:t>”</w:t>
      </w:r>
      <w:r>
        <w:rPr>
          <w:rFonts w:hint="eastAsia"/>
        </w:rPr>
        <w:t xml:space="preserve"> stands for no records of ABR report.</w:t>
      </w:r>
    </w:p>
    <w:p w:rsidR="002F3F12" w:rsidRPr="002F3F12" w:rsidRDefault="002F3F12">
      <w:pPr>
        <w:rPr>
          <w:rFonts w:hint="eastAsia"/>
        </w:rPr>
      </w:pPr>
    </w:p>
    <w:p w:rsidR="002F3F12" w:rsidRDefault="002F3F12">
      <w:pPr>
        <w:rPr>
          <w:rFonts w:hint="eastAsia"/>
        </w:rPr>
      </w:pPr>
    </w:p>
    <w:tbl>
      <w:tblPr>
        <w:tblStyle w:val="a5"/>
        <w:tblpPr w:leftFromText="180" w:rightFromText="180" w:vertAnchor="page" w:horzAnchor="margin" w:tblpY="2029"/>
        <w:tblW w:w="7904" w:type="dxa"/>
        <w:tblLayout w:type="fixed"/>
        <w:tblLook w:val="04A0"/>
      </w:tblPr>
      <w:tblGrid>
        <w:gridCol w:w="1809"/>
        <w:gridCol w:w="774"/>
        <w:gridCol w:w="709"/>
        <w:gridCol w:w="708"/>
        <w:gridCol w:w="644"/>
        <w:gridCol w:w="850"/>
        <w:gridCol w:w="993"/>
        <w:gridCol w:w="1417"/>
      </w:tblGrid>
      <w:tr w:rsidR="002F3F12" w:rsidTr="00F3523E">
        <w:trPr>
          <w:trHeight w:val="848"/>
        </w:trPr>
        <w:tc>
          <w:tcPr>
            <w:tcW w:w="2583" w:type="dxa"/>
            <w:gridSpan w:val="2"/>
            <w:tcBorders>
              <w:left w:val="nil"/>
            </w:tcBorders>
          </w:tcPr>
          <w:p w:rsidR="002F3F12" w:rsidRDefault="002F3F12" w:rsidP="00F3523E">
            <w:pPr>
              <w:pStyle w:val="a7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Patient/Control</w:t>
            </w:r>
          </w:p>
        </w:tc>
        <w:tc>
          <w:tcPr>
            <w:tcW w:w="1417" w:type="dxa"/>
            <w:gridSpan w:val="2"/>
          </w:tcPr>
          <w:p w:rsidR="002F3F12" w:rsidRDefault="002F3F12" w:rsidP="00F3523E">
            <w:pPr>
              <w:pStyle w:val="a7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>
              <w:rPr>
                <w:rFonts w:ascii="Times New Roman" w:hAnsi="Times New Roman" w:cs="Times New Roman" w:hint="eastAsia"/>
              </w:rPr>
              <w:t>retreatment ABR(dB)</w:t>
            </w:r>
          </w:p>
        </w:tc>
        <w:tc>
          <w:tcPr>
            <w:tcW w:w="1494" w:type="dxa"/>
            <w:gridSpan w:val="2"/>
          </w:tcPr>
          <w:p w:rsidR="002F3F12" w:rsidRDefault="002F3F12" w:rsidP="00F3523E">
            <w:pPr>
              <w:pStyle w:val="a7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After 3-month ABR(dB)</w:t>
            </w:r>
          </w:p>
        </w:tc>
        <w:tc>
          <w:tcPr>
            <w:tcW w:w="2410" w:type="dxa"/>
            <w:gridSpan w:val="2"/>
            <w:tcBorders>
              <w:right w:val="nil"/>
            </w:tcBorders>
          </w:tcPr>
          <w:p w:rsidR="002F3F12" w:rsidRDefault="002F3F12" w:rsidP="00F3523E">
            <w:pPr>
              <w:pStyle w:val="a7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 w:hint="eastAsia"/>
              </w:rPr>
              <w:t>fter 6-month ABR(dB)</w:t>
            </w:r>
          </w:p>
        </w:tc>
      </w:tr>
      <w:tr w:rsidR="002F3F12" w:rsidTr="00F3523E">
        <w:trPr>
          <w:trHeight w:val="719"/>
        </w:trPr>
        <w:tc>
          <w:tcPr>
            <w:tcW w:w="2583" w:type="dxa"/>
            <w:gridSpan w:val="2"/>
            <w:tcBorders>
              <w:left w:val="nil"/>
            </w:tcBorders>
          </w:tcPr>
          <w:p w:rsidR="002F3F12" w:rsidRDefault="002F3F12" w:rsidP="00F3523E">
            <w:pPr>
              <w:pStyle w:val="a7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Patient /Control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</w:tcPr>
          <w:p w:rsidR="002F3F12" w:rsidRDefault="002F3F12" w:rsidP="00F3523E">
            <w:pPr>
              <w:pStyle w:val="a7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left</w:t>
            </w:r>
          </w:p>
        </w:tc>
        <w:tc>
          <w:tcPr>
            <w:tcW w:w="708" w:type="dxa"/>
            <w:tcBorders>
              <w:bottom w:val="single" w:sz="4" w:space="0" w:color="000000" w:themeColor="text1"/>
            </w:tcBorders>
          </w:tcPr>
          <w:p w:rsidR="002F3F12" w:rsidRDefault="002F3F12" w:rsidP="00F3523E">
            <w:pPr>
              <w:pStyle w:val="a7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right</w:t>
            </w:r>
          </w:p>
        </w:tc>
        <w:tc>
          <w:tcPr>
            <w:tcW w:w="644" w:type="dxa"/>
            <w:tcBorders>
              <w:bottom w:val="single" w:sz="4" w:space="0" w:color="000000" w:themeColor="text1"/>
            </w:tcBorders>
          </w:tcPr>
          <w:p w:rsidR="002F3F12" w:rsidRDefault="002F3F12" w:rsidP="00F3523E">
            <w:pPr>
              <w:pStyle w:val="a7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left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2F3F12" w:rsidRDefault="002F3F12" w:rsidP="00F3523E">
            <w:pPr>
              <w:pStyle w:val="a7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right</w:t>
            </w:r>
          </w:p>
        </w:tc>
        <w:tc>
          <w:tcPr>
            <w:tcW w:w="993" w:type="dxa"/>
            <w:tcBorders>
              <w:bottom w:val="single" w:sz="4" w:space="0" w:color="000000" w:themeColor="text1"/>
            </w:tcBorders>
          </w:tcPr>
          <w:p w:rsidR="002F3F12" w:rsidRDefault="002F3F12" w:rsidP="00F3523E">
            <w:pPr>
              <w:pStyle w:val="a7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left</w:t>
            </w:r>
          </w:p>
        </w:tc>
        <w:tc>
          <w:tcPr>
            <w:tcW w:w="1417" w:type="dxa"/>
            <w:tcBorders>
              <w:bottom w:val="single" w:sz="4" w:space="0" w:color="000000" w:themeColor="text1"/>
              <w:right w:val="nil"/>
            </w:tcBorders>
          </w:tcPr>
          <w:p w:rsidR="002F3F12" w:rsidRDefault="002F3F12" w:rsidP="00F3523E">
            <w:pPr>
              <w:pStyle w:val="a7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right</w:t>
            </w:r>
          </w:p>
        </w:tc>
      </w:tr>
      <w:tr w:rsidR="002F3F12" w:rsidTr="00F3523E">
        <w:trPr>
          <w:trHeight w:val="515"/>
        </w:trPr>
        <w:tc>
          <w:tcPr>
            <w:tcW w:w="1809" w:type="dxa"/>
            <w:tcBorders>
              <w:left w:val="nil"/>
              <w:bottom w:val="nil"/>
            </w:tcBorders>
            <w:vAlign w:val="center"/>
          </w:tcPr>
          <w:p w:rsidR="002F3F12" w:rsidRPr="00B95954" w:rsidRDefault="002F3F12" w:rsidP="00F3523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Patient</w:t>
            </w:r>
          </w:p>
        </w:tc>
        <w:tc>
          <w:tcPr>
            <w:tcW w:w="774" w:type="dxa"/>
            <w:tcBorders>
              <w:bottom w:val="nil"/>
            </w:tcBorders>
          </w:tcPr>
          <w:p w:rsidR="002F3F12" w:rsidRPr="00B95954" w:rsidRDefault="002F3F12" w:rsidP="00F3523E">
            <w:pPr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P</w:t>
            </w:r>
            <w:r w:rsidRPr="00B95954">
              <w:rPr>
                <w:rFonts w:ascii="Times New Roman" w:hAnsi="Times New Roman" w:cs="Times New Roman" w:hint="eastAsia"/>
              </w:rPr>
              <w:t>01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2F3F12" w:rsidRPr="008F2809" w:rsidRDefault="002F3F12" w:rsidP="00F3523E">
            <w:pPr>
              <w:pStyle w:val="a8"/>
            </w:pPr>
            <w:r w:rsidRPr="008F2809">
              <w:rPr>
                <w:rFonts w:hint="eastAsia"/>
              </w:rPr>
              <w:t>40</w:t>
            </w: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:rsidR="002F3F12" w:rsidRPr="008F2809" w:rsidRDefault="002F3F12" w:rsidP="00F3523E">
            <w:pPr>
              <w:pStyle w:val="a8"/>
            </w:pPr>
            <w:r w:rsidRPr="008F2809">
              <w:rPr>
                <w:rFonts w:hint="eastAsia"/>
              </w:rPr>
              <w:t>50</w:t>
            </w:r>
          </w:p>
        </w:tc>
        <w:tc>
          <w:tcPr>
            <w:tcW w:w="644" w:type="dxa"/>
            <w:tcBorders>
              <w:bottom w:val="nil"/>
            </w:tcBorders>
            <w:vAlign w:val="center"/>
          </w:tcPr>
          <w:p w:rsidR="002F3F12" w:rsidRPr="008F2809" w:rsidRDefault="002F3F12" w:rsidP="00F3523E">
            <w:pPr>
              <w:pStyle w:val="a8"/>
            </w:pPr>
            <w:r w:rsidRPr="008F2809">
              <w:rPr>
                <w:rFonts w:hint="eastAsia"/>
              </w:rPr>
              <w:t>30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2F3F12" w:rsidRPr="008F2809" w:rsidRDefault="002F3F12" w:rsidP="00F3523E">
            <w:pPr>
              <w:pStyle w:val="a8"/>
            </w:pPr>
            <w:r w:rsidRPr="008F2809">
              <w:rPr>
                <w:rFonts w:hint="eastAsia"/>
              </w:rPr>
              <w:t>40</w:t>
            </w: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:rsidR="002F3F12" w:rsidRPr="008F2809" w:rsidRDefault="002F3F12" w:rsidP="00F3523E">
            <w:pPr>
              <w:pStyle w:val="a8"/>
            </w:pPr>
            <w:r w:rsidRPr="008F2809">
              <w:rPr>
                <w:rFonts w:hint="eastAsia"/>
              </w:rPr>
              <w:t>&lt;30</w:t>
            </w:r>
          </w:p>
        </w:tc>
        <w:tc>
          <w:tcPr>
            <w:tcW w:w="1417" w:type="dxa"/>
            <w:tcBorders>
              <w:bottom w:val="nil"/>
              <w:right w:val="nil"/>
            </w:tcBorders>
            <w:vAlign w:val="center"/>
          </w:tcPr>
          <w:p w:rsidR="002F3F12" w:rsidRPr="008F2809" w:rsidRDefault="002F3F12" w:rsidP="00F3523E">
            <w:pPr>
              <w:pStyle w:val="a8"/>
              <w:jc w:val="both"/>
            </w:pPr>
            <w:r w:rsidRPr="008F2809">
              <w:rPr>
                <w:rFonts w:hint="eastAsia"/>
              </w:rPr>
              <w:t>&lt;30</w:t>
            </w:r>
          </w:p>
        </w:tc>
      </w:tr>
      <w:tr w:rsidR="002F3F12" w:rsidTr="00F3523E">
        <w:trPr>
          <w:trHeight w:val="321"/>
        </w:trPr>
        <w:tc>
          <w:tcPr>
            <w:tcW w:w="1809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2F3F12" w:rsidRPr="006205E2" w:rsidRDefault="002F3F12" w:rsidP="00F3523E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Control</w:t>
            </w: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2F3F12" w:rsidRPr="00B95954" w:rsidRDefault="002F3F12" w:rsidP="00F3523E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B95954">
              <w:rPr>
                <w:rFonts w:ascii="Times New Roman" w:hAnsi="Times New Roman" w:cs="Times New Roman" w:hint="eastAsia"/>
              </w:rPr>
              <w:t>C0</w:t>
            </w:r>
            <w:r>
              <w:rPr>
                <w:rFonts w:ascii="Times New Roman" w:hAnsi="Times New Roman" w:cs="Times New Roman" w:hint="eastAsia"/>
              </w:rPr>
              <w:t>1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2F3F12" w:rsidRPr="008F2809" w:rsidRDefault="002F3F12" w:rsidP="00F3523E">
            <w:pPr>
              <w:pStyle w:val="a8"/>
            </w:pPr>
            <w:r>
              <w:rPr>
                <w:rFonts w:hint="eastAsia"/>
              </w:rPr>
              <w:t>9</w:t>
            </w:r>
            <w:r w:rsidRPr="008F2809">
              <w:rPr>
                <w:rFonts w:hint="eastAsia"/>
              </w:rPr>
              <w:t>0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2F3F12" w:rsidRPr="008F2809" w:rsidRDefault="002F3F12" w:rsidP="00F3523E">
            <w:pPr>
              <w:pStyle w:val="a8"/>
            </w:pPr>
            <w:r>
              <w:rPr>
                <w:rFonts w:hint="eastAsia"/>
              </w:rPr>
              <w:t>8</w:t>
            </w:r>
            <w:r w:rsidRPr="008F2809">
              <w:rPr>
                <w:rFonts w:hint="eastAsia"/>
              </w:rPr>
              <w:t>0</w:t>
            </w:r>
          </w:p>
        </w:tc>
        <w:tc>
          <w:tcPr>
            <w:tcW w:w="644" w:type="dxa"/>
            <w:tcBorders>
              <w:top w:val="nil"/>
              <w:bottom w:val="nil"/>
            </w:tcBorders>
            <w:vAlign w:val="center"/>
          </w:tcPr>
          <w:p w:rsidR="002F3F12" w:rsidRPr="008F2809" w:rsidRDefault="002F3F12" w:rsidP="00F3523E">
            <w:pPr>
              <w:pStyle w:val="a8"/>
            </w:pPr>
            <w:r>
              <w:rPr>
                <w:rFonts w:hint="eastAsia"/>
              </w:rPr>
              <w:t>90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2F3F12" w:rsidRPr="008F2809" w:rsidRDefault="002F3F12" w:rsidP="00F3523E">
            <w:pPr>
              <w:pStyle w:val="a8"/>
            </w:pPr>
            <w:r>
              <w:rPr>
                <w:rFonts w:hint="eastAsia"/>
              </w:rPr>
              <w:t>80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2F3F12" w:rsidRDefault="002F3F12" w:rsidP="00F3523E">
            <w:pPr>
              <w:pStyle w:val="a7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90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</w:tcPr>
          <w:p w:rsidR="002F3F12" w:rsidRDefault="002F3F12" w:rsidP="00F3523E">
            <w:pPr>
              <w:pStyle w:val="a7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80</w:t>
            </w:r>
          </w:p>
        </w:tc>
      </w:tr>
      <w:tr w:rsidR="002F3F12" w:rsidTr="00F3523E">
        <w:tc>
          <w:tcPr>
            <w:tcW w:w="1809" w:type="dxa"/>
            <w:vMerge/>
            <w:tcBorders>
              <w:left w:val="nil"/>
              <w:bottom w:val="nil"/>
            </w:tcBorders>
          </w:tcPr>
          <w:p w:rsidR="002F3F12" w:rsidRDefault="002F3F12" w:rsidP="00F3523E">
            <w:pPr>
              <w:pStyle w:val="a7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2F3F12" w:rsidRPr="00B95954" w:rsidRDefault="002F3F12" w:rsidP="00F3523E">
            <w:pPr>
              <w:pStyle w:val="a7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 w:rsidRPr="00B95954">
              <w:rPr>
                <w:rFonts w:ascii="Times New Roman" w:hAnsi="Times New Roman" w:cs="Times New Roman" w:hint="eastAsia"/>
              </w:rPr>
              <w:t>C0</w:t>
            </w:r>
            <w:r>
              <w:rPr>
                <w:rFonts w:ascii="Times New Roman" w:hAnsi="Times New Roman" w:cs="Times New Roman" w:hint="eastAsia"/>
              </w:rPr>
              <w:t>2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2F3F12" w:rsidRPr="008F2809" w:rsidRDefault="002F3F12" w:rsidP="00F3523E">
            <w:pPr>
              <w:pStyle w:val="a8"/>
            </w:pPr>
            <w:r w:rsidRPr="008F2809">
              <w:rPr>
                <w:rFonts w:hint="eastAsia"/>
              </w:rPr>
              <w:t>9</w:t>
            </w:r>
            <w:r>
              <w:rPr>
                <w:rFonts w:hint="eastAsia"/>
              </w:rPr>
              <w:t>5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2F3F12" w:rsidRPr="008F2809" w:rsidRDefault="002F3F12" w:rsidP="00F3523E">
            <w:pPr>
              <w:pStyle w:val="a8"/>
            </w:pPr>
            <w:r>
              <w:rPr>
                <w:rFonts w:hint="eastAsia"/>
              </w:rPr>
              <w:t>100</w:t>
            </w:r>
          </w:p>
        </w:tc>
        <w:tc>
          <w:tcPr>
            <w:tcW w:w="644" w:type="dxa"/>
            <w:tcBorders>
              <w:top w:val="nil"/>
              <w:bottom w:val="nil"/>
            </w:tcBorders>
            <w:vAlign w:val="center"/>
          </w:tcPr>
          <w:p w:rsidR="002F3F12" w:rsidRPr="008F2809" w:rsidRDefault="002F3F12" w:rsidP="00F3523E">
            <w:pPr>
              <w:pStyle w:val="a8"/>
            </w:pPr>
            <w:r>
              <w:rPr>
                <w:rFonts w:hint="eastAsia"/>
              </w:rPr>
              <w:t>95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2F3F12" w:rsidRPr="008F2809" w:rsidRDefault="002F3F12" w:rsidP="00F3523E">
            <w:pPr>
              <w:pStyle w:val="a8"/>
            </w:pPr>
            <w:r>
              <w:rPr>
                <w:rFonts w:hint="eastAsia"/>
              </w:rPr>
              <w:t>100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2F3F12" w:rsidRDefault="002F3F12" w:rsidP="00F3523E">
            <w:pPr>
              <w:pStyle w:val="a7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Non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</w:tcPr>
          <w:p w:rsidR="002F3F12" w:rsidRDefault="002F3F12" w:rsidP="00F3523E">
            <w:pPr>
              <w:pStyle w:val="a7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Non</w:t>
            </w:r>
          </w:p>
        </w:tc>
      </w:tr>
      <w:tr w:rsidR="002F3F12" w:rsidTr="00F3523E">
        <w:tc>
          <w:tcPr>
            <w:tcW w:w="1809" w:type="dxa"/>
            <w:vMerge/>
            <w:tcBorders>
              <w:left w:val="nil"/>
              <w:bottom w:val="nil"/>
            </w:tcBorders>
          </w:tcPr>
          <w:p w:rsidR="002F3F12" w:rsidRDefault="002F3F12" w:rsidP="00F3523E">
            <w:pPr>
              <w:pStyle w:val="a7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2F3F12" w:rsidRPr="00B95954" w:rsidRDefault="002F3F12" w:rsidP="00F3523E">
            <w:pPr>
              <w:pStyle w:val="a7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 w:rsidRPr="00B95954">
              <w:rPr>
                <w:rFonts w:ascii="Times New Roman" w:hAnsi="Times New Roman" w:cs="Times New Roman" w:hint="eastAsia"/>
              </w:rPr>
              <w:t>C0</w:t>
            </w:r>
            <w:r>
              <w:rPr>
                <w:rFonts w:ascii="Times New Roman" w:hAnsi="Times New Roman" w:cs="Times New Roman" w:hint="eastAsia"/>
              </w:rPr>
              <w:t>3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2F3F12" w:rsidRPr="008F2809" w:rsidRDefault="002F3F12" w:rsidP="00F3523E">
            <w:pPr>
              <w:pStyle w:val="a8"/>
            </w:pPr>
            <w:r>
              <w:rPr>
                <w:rFonts w:hint="eastAsia"/>
              </w:rPr>
              <w:t>70</w:t>
            </w:r>
          </w:p>
        </w:tc>
        <w:tc>
          <w:tcPr>
            <w:tcW w:w="708" w:type="dxa"/>
            <w:tcBorders>
              <w:top w:val="nil"/>
              <w:bottom w:val="nil"/>
            </w:tcBorders>
            <w:vAlign w:val="center"/>
          </w:tcPr>
          <w:p w:rsidR="002F3F12" w:rsidRPr="008F2809" w:rsidRDefault="002F3F12" w:rsidP="00F3523E">
            <w:pPr>
              <w:pStyle w:val="a8"/>
            </w:pPr>
            <w:r>
              <w:rPr>
                <w:rFonts w:hint="eastAsia"/>
              </w:rPr>
              <w:t>90</w:t>
            </w:r>
          </w:p>
        </w:tc>
        <w:tc>
          <w:tcPr>
            <w:tcW w:w="644" w:type="dxa"/>
            <w:tcBorders>
              <w:top w:val="nil"/>
              <w:bottom w:val="nil"/>
            </w:tcBorders>
            <w:vAlign w:val="center"/>
          </w:tcPr>
          <w:p w:rsidR="002F3F12" w:rsidRPr="008F2809" w:rsidRDefault="002F3F12" w:rsidP="00F3523E">
            <w:pPr>
              <w:pStyle w:val="a8"/>
            </w:pPr>
            <w:r>
              <w:rPr>
                <w:rFonts w:hint="eastAsia"/>
              </w:rPr>
              <w:t>70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2F3F12" w:rsidRPr="008F2809" w:rsidRDefault="002F3F12" w:rsidP="00F3523E">
            <w:pPr>
              <w:pStyle w:val="a8"/>
            </w:pPr>
            <w:r>
              <w:rPr>
                <w:rFonts w:hint="eastAsia"/>
              </w:rPr>
              <w:t>90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2F3F12" w:rsidRPr="008F2809" w:rsidRDefault="002F3F12" w:rsidP="00F3523E">
            <w:pPr>
              <w:pStyle w:val="a8"/>
            </w:pPr>
            <w:r>
              <w:rPr>
                <w:rFonts w:hint="eastAsia"/>
              </w:rPr>
              <w:t>70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vAlign w:val="center"/>
          </w:tcPr>
          <w:p w:rsidR="002F3F12" w:rsidRPr="008F2809" w:rsidRDefault="002F3F12" w:rsidP="00F3523E">
            <w:pPr>
              <w:pStyle w:val="a8"/>
              <w:jc w:val="both"/>
            </w:pPr>
            <w:r>
              <w:rPr>
                <w:rFonts w:hint="eastAsia"/>
              </w:rPr>
              <w:t>90</w:t>
            </w:r>
          </w:p>
        </w:tc>
      </w:tr>
      <w:tr w:rsidR="002F3F12" w:rsidTr="00F3523E">
        <w:tc>
          <w:tcPr>
            <w:tcW w:w="1809" w:type="dxa"/>
            <w:vMerge/>
            <w:tcBorders>
              <w:left w:val="nil"/>
              <w:bottom w:val="nil"/>
            </w:tcBorders>
          </w:tcPr>
          <w:p w:rsidR="002F3F12" w:rsidRDefault="002F3F12" w:rsidP="00F3523E">
            <w:pPr>
              <w:pStyle w:val="a7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2F3F12" w:rsidRDefault="002F3F12" w:rsidP="00F3523E">
            <w:pPr>
              <w:pStyle w:val="a7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C04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2F3F12" w:rsidRDefault="002F3F12" w:rsidP="00F3523E">
            <w:pPr>
              <w:pStyle w:val="a7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90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2F3F12" w:rsidRDefault="002F3F12" w:rsidP="00F3523E">
            <w:pPr>
              <w:pStyle w:val="a7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80</w:t>
            </w:r>
          </w:p>
        </w:tc>
        <w:tc>
          <w:tcPr>
            <w:tcW w:w="644" w:type="dxa"/>
            <w:tcBorders>
              <w:top w:val="nil"/>
              <w:bottom w:val="nil"/>
            </w:tcBorders>
          </w:tcPr>
          <w:p w:rsidR="002F3F12" w:rsidRDefault="002F3F12" w:rsidP="00F3523E">
            <w:pPr>
              <w:pStyle w:val="a7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90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2F3F12" w:rsidRDefault="002F3F12" w:rsidP="00F3523E">
            <w:pPr>
              <w:pStyle w:val="a7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80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2F3F12" w:rsidRDefault="002F3F12" w:rsidP="00F3523E">
            <w:pPr>
              <w:pStyle w:val="a7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Non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</w:tcPr>
          <w:p w:rsidR="002F3F12" w:rsidRDefault="002F3F12" w:rsidP="00F3523E">
            <w:pPr>
              <w:pStyle w:val="a7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Non</w:t>
            </w:r>
          </w:p>
        </w:tc>
      </w:tr>
      <w:tr w:rsidR="002F3F12" w:rsidTr="00F3523E">
        <w:tc>
          <w:tcPr>
            <w:tcW w:w="1809" w:type="dxa"/>
            <w:tcBorders>
              <w:top w:val="nil"/>
              <w:left w:val="nil"/>
            </w:tcBorders>
          </w:tcPr>
          <w:p w:rsidR="002F3F12" w:rsidRDefault="002F3F12" w:rsidP="00F3523E">
            <w:pPr>
              <w:pStyle w:val="a7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tcBorders>
              <w:top w:val="nil"/>
            </w:tcBorders>
          </w:tcPr>
          <w:p w:rsidR="002F3F12" w:rsidRDefault="002F3F12" w:rsidP="00F3523E">
            <w:pPr>
              <w:pStyle w:val="a7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C05</w:t>
            </w:r>
          </w:p>
        </w:tc>
        <w:tc>
          <w:tcPr>
            <w:tcW w:w="709" w:type="dxa"/>
            <w:tcBorders>
              <w:top w:val="nil"/>
            </w:tcBorders>
          </w:tcPr>
          <w:p w:rsidR="002F3F12" w:rsidRDefault="002F3F12" w:rsidP="00F3523E">
            <w:pPr>
              <w:pStyle w:val="a7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95</w:t>
            </w:r>
          </w:p>
        </w:tc>
        <w:tc>
          <w:tcPr>
            <w:tcW w:w="708" w:type="dxa"/>
            <w:tcBorders>
              <w:top w:val="nil"/>
            </w:tcBorders>
          </w:tcPr>
          <w:p w:rsidR="002F3F12" w:rsidRDefault="002F3F12" w:rsidP="00F3523E">
            <w:pPr>
              <w:pStyle w:val="a7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100</w:t>
            </w:r>
          </w:p>
        </w:tc>
        <w:tc>
          <w:tcPr>
            <w:tcW w:w="644" w:type="dxa"/>
            <w:tcBorders>
              <w:top w:val="nil"/>
            </w:tcBorders>
          </w:tcPr>
          <w:p w:rsidR="002F3F12" w:rsidRDefault="002F3F12" w:rsidP="00F3523E">
            <w:pPr>
              <w:pStyle w:val="a7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95</w:t>
            </w:r>
          </w:p>
        </w:tc>
        <w:tc>
          <w:tcPr>
            <w:tcW w:w="850" w:type="dxa"/>
            <w:tcBorders>
              <w:top w:val="nil"/>
            </w:tcBorders>
          </w:tcPr>
          <w:p w:rsidR="002F3F12" w:rsidRDefault="002F3F12" w:rsidP="00F3523E">
            <w:pPr>
              <w:pStyle w:val="a7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100</w:t>
            </w:r>
          </w:p>
        </w:tc>
        <w:tc>
          <w:tcPr>
            <w:tcW w:w="993" w:type="dxa"/>
            <w:tcBorders>
              <w:top w:val="nil"/>
            </w:tcBorders>
          </w:tcPr>
          <w:p w:rsidR="002F3F12" w:rsidRDefault="002F3F12" w:rsidP="00F3523E">
            <w:pPr>
              <w:pStyle w:val="a7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Non</w:t>
            </w:r>
          </w:p>
        </w:tc>
        <w:tc>
          <w:tcPr>
            <w:tcW w:w="1417" w:type="dxa"/>
            <w:tcBorders>
              <w:top w:val="nil"/>
              <w:right w:val="nil"/>
            </w:tcBorders>
          </w:tcPr>
          <w:p w:rsidR="002F3F12" w:rsidRDefault="002F3F12" w:rsidP="00F3523E">
            <w:pPr>
              <w:pStyle w:val="a7"/>
              <w:spacing w:line="480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Non</w:t>
            </w:r>
          </w:p>
        </w:tc>
      </w:tr>
    </w:tbl>
    <w:p w:rsidR="002F3F12" w:rsidRDefault="002F3F12"/>
    <w:sectPr w:rsidR="002F3F12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0F9E" w:rsidRDefault="00CD0F9E" w:rsidP="002F3F12">
      <w:r>
        <w:separator/>
      </w:r>
    </w:p>
  </w:endnote>
  <w:endnote w:type="continuationSeparator" w:id="1">
    <w:p w:rsidR="00CD0F9E" w:rsidRDefault="00CD0F9E" w:rsidP="002F3F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0F9E" w:rsidRDefault="00CD0F9E" w:rsidP="002F3F12">
      <w:r>
        <w:separator/>
      </w:r>
    </w:p>
  </w:footnote>
  <w:footnote w:type="continuationSeparator" w:id="1">
    <w:p w:rsidR="00CD0F9E" w:rsidRDefault="00CD0F9E" w:rsidP="002F3F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3F12"/>
    <w:rsid w:val="002F3F12"/>
    <w:rsid w:val="00CD0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F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F3F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F3F1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F3F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F3F12"/>
    <w:rPr>
      <w:sz w:val="18"/>
      <w:szCs w:val="18"/>
    </w:rPr>
  </w:style>
  <w:style w:type="table" w:styleId="a5">
    <w:name w:val="Table Grid"/>
    <w:basedOn w:val="a1"/>
    <w:uiPriority w:val="39"/>
    <w:rsid w:val="002F3F1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F3F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2F3F12"/>
    <w:pPr>
      <w:ind w:firstLineChars="200" w:firstLine="420"/>
    </w:pPr>
  </w:style>
  <w:style w:type="paragraph" w:customStyle="1" w:styleId="a8">
    <w:name w:val="表文"/>
    <w:basedOn w:val="a"/>
    <w:uiPriority w:val="9"/>
    <w:qFormat/>
    <w:rsid w:val="002F3F12"/>
    <w:pPr>
      <w:jc w:val="center"/>
    </w:pPr>
    <w:rPr>
      <w:rFonts w:ascii="Times New Roman" w:eastAsia="宋体" w:hAnsi="Times New Roman"/>
      <w:sz w:val="18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255</Words>
  <Characters>1455</Characters>
  <Application>Microsoft Office Word</Application>
  <DocSecurity>0</DocSecurity>
  <Lines>12</Lines>
  <Paragraphs>3</Paragraphs>
  <ScaleCrop>false</ScaleCrop>
  <Company>Microsoft</Company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2022-11-15T09:29:00Z</dcterms:created>
  <dcterms:modified xsi:type="dcterms:W3CDTF">2022-11-15T09:30:00Z</dcterms:modified>
</cp:coreProperties>
</file>